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8B" w:rsidRPr="00823BDF" w:rsidRDefault="008E608B" w:rsidP="008E608B">
      <w:pPr>
        <w:pStyle w:val="ConsPlusTitle"/>
        <w:jc w:val="center"/>
        <w:rPr>
          <w:rFonts w:ascii="Times New Roman" w:hAnsi="Times New Roman" w:cs="Times New Roman"/>
        </w:rPr>
      </w:pPr>
      <w:r w:rsidRPr="00823BDF">
        <w:rPr>
          <w:rFonts w:ascii="Times New Roman" w:hAnsi="Times New Roman" w:cs="Times New Roman"/>
        </w:rPr>
        <w:t>ПРАВИТЕЛЬСТВО ХАНТЫ-МАНСИЙСКОГО АВТОНОМНОГО ОКРУГА - ЮГРЫ</w:t>
      </w:r>
    </w:p>
    <w:p w:rsidR="008E608B" w:rsidRPr="00823BDF" w:rsidRDefault="008E608B" w:rsidP="008E608B">
      <w:pPr>
        <w:pStyle w:val="ConsPlusTitle"/>
        <w:jc w:val="center"/>
        <w:rPr>
          <w:rFonts w:ascii="Times New Roman" w:hAnsi="Times New Roman" w:cs="Times New Roman"/>
        </w:rPr>
      </w:pPr>
    </w:p>
    <w:p w:rsidR="008E608B" w:rsidRPr="00823BDF" w:rsidRDefault="008E608B" w:rsidP="008E608B">
      <w:pPr>
        <w:pStyle w:val="ConsPlusTitle"/>
        <w:jc w:val="center"/>
        <w:rPr>
          <w:rFonts w:ascii="Times New Roman" w:hAnsi="Times New Roman" w:cs="Times New Roman"/>
        </w:rPr>
      </w:pPr>
      <w:r w:rsidRPr="00823BDF">
        <w:rPr>
          <w:rFonts w:ascii="Times New Roman" w:hAnsi="Times New Roman" w:cs="Times New Roman"/>
        </w:rPr>
        <w:t>ПОСТАНОВЛЕНИЕ</w:t>
      </w:r>
    </w:p>
    <w:p w:rsidR="008E608B" w:rsidRPr="00823BDF" w:rsidRDefault="008E608B" w:rsidP="008E608B">
      <w:pPr>
        <w:pStyle w:val="ConsPlusTitle"/>
        <w:jc w:val="center"/>
        <w:rPr>
          <w:rFonts w:ascii="Times New Roman" w:hAnsi="Times New Roman" w:cs="Times New Roman"/>
        </w:rPr>
      </w:pPr>
      <w:r w:rsidRPr="00823BDF">
        <w:rPr>
          <w:rFonts w:ascii="Times New Roman" w:hAnsi="Times New Roman" w:cs="Times New Roman"/>
        </w:rPr>
        <w:t>от 17 апреля 2020 г. N 141-п</w:t>
      </w:r>
    </w:p>
    <w:p w:rsidR="008E608B" w:rsidRPr="00823BDF" w:rsidRDefault="008E608B" w:rsidP="008E608B">
      <w:pPr>
        <w:pStyle w:val="ConsPlusTitle"/>
        <w:jc w:val="center"/>
        <w:rPr>
          <w:rFonts w:ascii="Times New Roman" w:hAnsi="Times New Roman" w:cs="Times New Roman"/>
        </w:rPr>
      </w:pPr>
    </w:p>
    <w:p w:rsidR="008E608B" w:rsidRPr="00823BDF" w:rsidRDefault="008E608B" w:rsidP="008E608B">
      <w:pPr>
        <w:pStyle w:val="ConsPlusTitle"/>
        <w:jc w:val="center"/>
        <w:rPr>
          <w:rFonts w:ascii="Times New Roman" w:hAnsi="Times New Roman" w:cs="Times New Roman"/>
        </w:rPr>
      </w:pPr>
      <w:r w:rsidRPr="00823BDF">
        <w:rPr>
          <w:rFonts w:ascii="Times New Roman" w:hAnsi="Times New Roman" w:cs="Times New Roman"/>
        </w:rPr>
        <w:t>О ВНЕСЕНИИ ИЗМЕНЕНИЙ В НЕКОТОРЫЕ ПОСТАНОВЛЕНИЯ ПРАВИТЕЛЬСТВА</w:t>
      </w:r>
    </w:p>
    <w:p w:rsidR="008E608B" w:rsidRPr="00823BDF" w:rsidRDefault="008E608B" w:rsidP="008E608B">
      <w:pPr>
        <w:pStyle w:val="ConsPlusTitle"/>
        <w:jc w:val="center"/>
        <w:rPr>
          <w:rFonts w:ascii="Times New Roman" w:hAnsi="Times New Roman" w:cs="Times New Roman"/>
        </w:rPr>
      </w:pPr>
      <w:r w:rsidRPr="00823BDF">
        <w:rPr>
          <w:rFonts w:ascii="Times New Roman" w:hAnsi="Times New Roman" w:cs="Times New Roman"/>
        </w:rPr>
        <w:t>ХАНТЫ-МАНСИЙСКОГО АВТОНОМНОГО ОКРУГА - ЮГРЫ</w:t>
      </w:r>
    </w:p>
    <w:p w:rsidR="008E608B" w:rsidRPr="00823BDF" w:rsidRDefault="008E608B" w:rsidP="008E608B">
      <w:pPr>
        <w:pStyle w:val="ConsPlusNormal"/>
        <w:jc w:val="both"/>
      </w:pPr>
    </w:p>
    <w:p w:rsidR="008E608B" w:rsidRPr="00823BDF" w:rsidRDefault="008E608B" w:rsidP="008E608B">
      <w:pPr>
        <w:pStyle w:val="ConsPlusNormal"/>
        <w:ind w:firstLine="540"/>
        <w:jc w:val="both"/>
      </w:pPr>
      <w:r w:rsidRPr="00823BDF">
        <w:t xml:space="preserve">Руководствуясь Законами Ханты-Мансийского автономного округа - Югры от 25 февраля 2003 года </w:t>
      </w:r>
      <w:hyperlink r:id="rId5" w:history="1">
        <w:r w:rsidRPr="00823BDF">
          <w:rPr>
            <w:rStyle w:val="a3"/>
            <w:color w:val="auto"/>
            <w:u w:val="none"/>
          </w:rPr>
          <w:t>N 14-оз</w:t>
        </w:r>
      </w:hyperlink>
      <w:r w:rsidRPr="00823BDF">
        <w:t xml:space="preserve"> "О нормативных правовых актах Ханты-Мансийского автономного округа - Югры", от 12 октября 2005 года </w:t>
      </w:r>
      <w:hyperlink r:id="rId6" w:history="1">
        <w:r w:rsidRPr="00823BDF">
          <w:rPr>
            <w:rStyle w:val="a3"/>
            <w:color w:val="auto"/>
            <w:u w:val="none"/>
          </w:rPr>
          <w:t>N 73-оз</w:t>
        </w:r>
      </w:hyperlink>
      <w:r w:rsidRPr="00823BDF">
        <w:t xml:space="preserve"> "О Правительстве Ханты-Мансийского автономного округа - Югры", Правительство Ханты-Мансийского автономного округа - Югры постановляет:</w:t>
      </w:r>
    </w:p>
    <w:p w:rsidR="008E608B" w:rsidRPr="00823BDF" w:rsidRDefault="008E608B" w:rsidP="008E608B">
      <w:pPr>
        <w:pStyle w:val="ConsPlusNormal"/>
        <w:ind w:firstLine="540"/>
        <w:jc w:val="both"/>
      </w:pPr>
      <w:r w:rsidRPr="00823BDF">
        <w:t xml:space="preserve">1. Внести в </w:t>
      </w:r>
      <w:hyperlink r:id="rId7" w:history="1">
        <w:r w:rsidRPr="00823BDF">
          <w:rPr>
            <w:rStyle w:val="a3"/>
            <w:color w:val="auto"/>
            <w:u w:val="none"/>
          </w:rPr>
          <w:t>приложение 2</w:t>
        </w:r>
      </w:hyperlink>
      <w:r w:rsidRPr="00823BDF">
        <w:t xml:space="preserve"> к постановлению Правительства Ханты-Мансийского автономного округа - Югры от 30 декабря 2004 года N 498-п "О предоставлении и финансировании меры социальной поддержки в виде бесплатного изготовления и ремонта зубных протезов за счет средств бюджета Ханты-Мансийского автономного округа - Югры" следующие изменения:</w:t>
      </w:r>
    </w:p>
    <w:p w:rsidR="008E608B" w:rsidRPr="00823BDF" w:rsidRDefault="008E608B" w:rsidP="008E608B">
      <w:pPr>
        <w:pStyle w:val="ConsPlusNormal"/>
        <w:ind w:firstLine="540"/>
        <w:jc w:val="both"/>
      </w:pPr>
      <w:r w:rsidRPr="00823BDF">
        <w:t xml:space="preserve">1.1. В </w:t>
      </w:r>
      <w:hyperlink r:id="rId8" w:history="1">
        <w:r w:rsidRPr="00823BDF">
          <w:rPr>
            <w:rStyle w:val="a3"/>
            <w:color w:val="auto"/>
            <w:u w:val="none"/>
          </w:rPr>
          <w:t>абзаце первом пункта 2.1</w:t>
        </w:r>
      </w:hyperlink>
      <w:r w:rsidRPr="00823BDF">
        <w:t xml:space="preserve"> слова "государственных медицинских организациях по месту жительства" заменить словами "медицинских организациях государственной системы здравоохранения Ханты-Мансийского автономного округа - Югры (далее - государственные медицинские организации)".</w:t>
      </w:r>
    </w:p>
    <w:p w:rsidR="008E608B" w:rsidRPr="00823BDF" w:rsidRDefault="008E608B" w:rsidP="008E608B">
      <w:pPr>
        <w:pStyle w:val="ConsPlusNormal"/>
        <w:ind w:firstLine="540"/>
        <w:jc w:val="both"/>
      </w:pPr>
      <w:bookmarkStart w:id="0" w:name="Par13"/>
      <w:bookmarkEnd w:id="0"/>
      <w:r w:rsidRPr="00823BDF">
        <w:t xml:space="preserve">1.2. </w:t>
      </w:r>
      <w:hyperlink r:id="rId9" w:history="1">
        <w:r w:rsidRPr="00823BDF">
          <w:rPr>
            <w:rStyle w:val="a3"/>
            <w:color w:val="auto"/>
            <w:u w:val="none"/>
          </w:rPr>
          <w:t>Абзацы четвертый</w:t>
        </w:r>
      </w:hyperlink>
      <w:r w:rsidRPr="00823BDF">
        <w:t xml:space="preserve">, </w:t>
      </w:r>
      <w:hyperlink r:id="rId10" w:history="1">
        <w:r w:rsidRPr="00823BDF">
          <w:rPr>
            <w:rStyle w:val="a3"/>
            <w:color w:val="auto"/>
            <w:u w:val="none"/>
          </w:rPr>
          <w:t>пятый пункта 2.3</w:t>
        </w:r>
      </w:hyperlink>
      <w:r w:rsidRPr="00823BDF">
        <w:t xml:space="preserve"> изложить в следующей редакции:</w:t>
      </w:r>
    </w:p>
    <w:p w:rsidR="008E608B" w:rsidRPr="00823BDF" w:rsidRDefault="008E608B" w:rsidP="008E608B">
      <w:pPr>
        <w:pStyle w:val="ConsPlusNormal"/>
        <w:ind w:firstLine="540"/>
        <w:jc w:val="both"/>
      </w:pPr>
      <w:r w:rsidRPr="00823BDF">
        <w:t>"для категорий граждан, указанных в абзаце пятнадцатом пункта 1.2 настоящего Положения, право на бесплатное зубопротезирование подтверждается сведениями об инвалидности, содержащимися в федеральном реестре инвалидов, а в случае отсутствия соответствующих сведений в федеральном реестре инвалидов - представленными заявителями документами; факт постоянного проживания на территории Ханты-Мансийского автономного округа - Югры не менее 10 лет подтверждается соответствующими сведениями, указанными в документе, полученном гражданином в органах регистрационного учета в со</w:t>
      </w:r>
      <w:bookmarkStart w:id="1" w:name="_GoBack"/>
      <w:bookmarkEnd w:id="1"/>
      <w:r w:rsidRPr="00823BDF">
        <w:t>ответствии с законодательством Российской Федерации, либо по его желанию путем предъявления документа, удостоверяющего личность гражданина Российской Федерации и содержащего сведения о месте жительства;</w:t>
      </w:r>
    </w:p>
    <w:p w:rsidR="008E608B" w:rsidRPr="00823BDF" w:rsidRDefault="008E608B" w:rsidP="008E608B">
      <w:pPr>
        <w:pStyle w:val="ConsPlusNormal"/>
        <w:ind w:firstLine="540"/>
        <w:jc w:val="both"/>
      </w:pPr>
      <w:r w:rsidRPr="00823BDF">
        <w:t>для категорий граждан, указанных в абзаце шестнадцатом пункта 1.2 настоящего Положения, право на бесплатное зубопротезирование подтверждается сведениями об инвалидности, содержащимися в федеральном реестре инвалидов, а в случае отсутствия соответствующих сведений в федеральном реестре инвалидов - представленными заявителями документами, для лица в возрасте до 14 лет - свидетельством о рождении</w:t>
      </w:r>
      <w:proofErr w:type="gramStart"/>
      <w:r w:rsidRPr="00823BDF">
        <w:t>;"</w:t>
      </w:r>
      <w:proofErr w:type="gramEnd"/>
      <w:r w:rsidRPr="00823BDF">
        <w:t>.</w:t>
      </w:r>
    </w:p>
    <w:p w:rsidR="008E608B" w:rsidRPr="00823BDF" w:rsidRDefault="008E608B" w:rsidP="008E608B">
      <w:pPr>
        <w:pStyle w:val="ConsPlusNormal"/>
        <w:ind w:firstLine="540"/>
        <w:jc w:val="both"/>
      </w:pPr>
      <w:r w:rsidRPr="00823BDF">
        <w:t xml:space="preserve">2. Внести в </w:t>
      </w:r>
      <w:hyperlink r:id="rId11" w:history="1">
        <w:r w:rsidRPr="00823BDF">
          <w:rPr>
            <w:rStyle w:val="a3"/>
            <w:color w:val="auto"/>
            <w:u w:val="none"/>
          </w:rPr>
          <w:t>постановление</w:t>
        </w:r>
      </w:hyperlink>
      <w:r w:rsidRPr="00823BDF">
        <w:t xml:space="preserve"> Правительства Ханты-Мансийского автономного округа - Югры от 22 апреля 2016 года N 118-п "О Порядке формирования перечня медицинских организаций, оказывающих за счет средств бюджета Ханты-Мансийского автономного округа - Югры высокотехнологичную медицинскую помощь, не включенную в базовую программу обязательного медицинского страхования" изменение, заменив в </w:t>
      </w:r>
      <w:hyperlink r:id="rId12" w:history="1">
        <w:r w:rsidRPr="00823BDF">
          <w:rPr>
            <w:rStyle w:val="a3"/>
            <w:color w:val="auto"/>
            <w:u w:val="none"/>
          </w:rPr>
          <w:t>преамбуле</w:t>
        </w:r>
      </w:hyperlink>
      <w:r w:rsidRPr="00823BDF">
        <w:t xml:space="preserve"> цифру "7" цифрами "7.2".</w:t>
      </w:r>
    </w:p>
    <w:p w:rsidR="008E608B" w:rsidRPr="00823BDF" w:rsidRDefault="008E608B" w:rsidP="008E608B">
      <w:pPr>
        <w:pStyle w:val="ConsPlusNormal"/>
        <w:ind w:firstLine="540"/>
        <w:jc w:val="both"/>
      </w:pPr>
      <w:bookmarkStart w:id="2" w:name="Par17"/>
      <w:bookmarkEnd w:id="2"/>
      <w:r w:rsidRPr="00823BDF">
        <w:t xml:space="preserve">3. </w:t>
      </w:r>
      <w:hyperlink r:id="rId13" w:anchor="Par13" w:tooltip="1.2. Абзацы четвертый, пятый пункта 2.3 изложить в следующей редакции:" w:history="1">
        <w:r w:rsidRPr="00823BDF">
          <w:rPr>
            <w:rStyle w:val="a3"/>
            <w:color w:val="auto"/>
            <w:u w:val="none"/>
          </w:rPr>
          <w:t>Подпункт 1.2 пункта 1</w:t>
        </w:r>
      </w:hyperlink>
      <w:r w:rsidRPr="00823BDF">
        <w:t xml:space="preserve"> настоящего постановления вступает в силу с 1 июля 2020 года.</w:t>
      </w:r>
    </w:p>
    <w:p w:rsidR="008E608B" w:rsidRPr="00823BDF" w:rsidRDefault="008E608B" w:rsidP="008E608B">
      <w:pPr>
        <w:pStyle w:val="ConsPlusNormal"/>
        <w:jc w:val="both"/>
      </w:pPr>
    </w:p>
    <w:p w:rsidR="008E608B" w:rsidRPr="00823BDF" w:rsidRDefault="008E608B" w:rsidP="008E608B">
      <w:pPr>
        <w:pStyle w:val="ConsPlusNormal"/>
        <w:jc w:val="right"/>
      </w:pPr>
      <w:r w:rsidRPr="00823BDF">
        <w:t>Губернатор</w:t>
      </w:r>
    </w:p>
    <w:p w:rsidR="008E608B" w:rsidRPr="00823BDF" w:rsidRDefault="008E608B" w:rsidP="008E608B">
      <w:pPr>
        <w:pStyle w:val="ConsPlusNormal"/>
        <w:jc w:val="right"/>
      </w:pPr>
      <w:r w:rsidRPr="00823BDF">
        <w:t>Ханты-Мансийского</w:t>
      </w:r>
    </w:p>
    <w:p w:rsidR="008E608B" w:rsidRPr="00823BDF" w:rsidRDefault="008E608B" w:rsidP="008E608B">
      <w:pPr>
        <w:pStyle w:val="ConsPlusNormal"/>
        <w:jc w:val="right"/>
      </w:pPr>
      <w:r w:rsidRPr="00823BDF">
        <w:t>автономного округа - Югры</w:t>
      </w:r>
    </w:p>
    <w:p w:rsidR="00AF3E5C" w:rsidRPr="00823BDF" w:rsidRDefault="008E608B" w:rsidP="008E608B">
      <w:pPr>
        <w:pStyle w:val="ConsPlusNormal"/>
        <w:jc w:val="right"/>
      </w:pPr>
      <w:r w:rsidRPr="00823BDF">
        <w:t>Н.В.КОМАРОВА</w:t>
      </w:r>
    </w:p>
    <w:sectPr w:rsidR="00AF3E5C" w:rsidRPr="00823BDF" w:rsidSect="008E6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C"/>
    <w:rsid w:val="00543A4C"/>
    <w:rsid w:val="00823BDF"/>
    <w:rsid w:val="008E608B"/>
    <w:rsid w:val="00A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8B"/>
    <w:rPr>
      <w:color w:val="0000FF" w:themeColor="hyperlink"/>
      <w:u w:val="single"/>
    </w:rPr>
  </w:style>
  <w:style w:type="paragraph" w:customStyle="1" w:styleId="ConsPlusNormal">
    <w:name w:val="ConsPlusNormal"/>
    <w:rsid w:val="008E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6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08B"/>
    <w:rPr>
      <w:color w:val="0000FF" w:themeColor="hyperlink"/>
      <w:u w:val="single"/>
    </w:rPr>
  </w:style>
  <w:style w:type="paragraph" w:customStyle="1" w:styleId="ConsPlusNormal">
    <w:name w:val="ConsPlusNormal"/>
    <w:rsid w:val="008E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6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89357&amp;date=13.07.2020&amp;dst=100133&amp;fld=134" TargetMode="External"/><Relationship Id="rId13" Type="http://schemas.openxmlformats.org/officeDocument/2006/relationships/hyperlink" Target="file:///C:\Users\User\Downloads\&#1055;&#1086;&#1089;&#1090;&#1072;&#1085;&#1086;&#1074;&#1083;&#1077;&#1085;&#1080;&#1077;%20&#1055;&#1088;&#1072;&#1074;&#1080;&#1090;&#1077;&#1083;&#1100;&#1089;&#1090;&#1074;&#1072;%20&#1061;&#1052;&#1040;&#1054;%20-%20&#1070;&#1075;&#1088;&#1099;%20&#1086;&#1090;%2017.04.2020%20N%20141-%20(1)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89357&amp;date=13.07.2020&amp;dst=100147&amp;fld=134" TargetMode="External"/><Relationship Id="rId12" Type="http://schemas.openxmlformats.org/officeDocument/2006/relationships/hyperlink" Target="https://login.consultant.ru/link/?req=doc&amp;base=RLAW926&amp;n=130875&amp;date=13.07.2020&amp;dst=100004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25730&amp;date=13.07.2020" TargetMode="External"/><Relationship Id="rId11" Type="http://schemas.openxmlformats.org/officeDocument/2006/relationships/hyperlink" Target="https://login.consultant.ru/link/?req=doc&amp;base=RLAW926&amp;n=130875&amp;date=13.07.2020" TargetMode="External"/><Relationship Id="rId5" Type="http://schemas.openxmlformats.org/officeDocument/2006/relationships/hyperlink" Target="https://login.consultant.ru/link/?req=doc&amp;base=RLAW926&amp;n=194324&amp;date=13.07.20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10551&amp;date=13.07.2020&amp;dst=10014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10551&amp;date=13.07.2020&amp;dst=100139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3472</Characters>
  <Application>Microsoft Office Word</Application>
  <DocSecurity>0</DocSecurity>
  <Lines>28</Lines>
  <Paragraphs>8</Paragraphs>
  <ScaleCrop>false</ScaleCrop>
  <Company>diakov.net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2020-07-13T10:01:00Z</dcterms:created>
  <dcterms:modified xsi:type="dcterms:W3CDTF">2020-07-13T10:04:00Z</dcterms:modified>
</cp:coreProperties>
</file>